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7C9" w:rsidRPr="007A07C9" w:rsidRDefault="007A07C9" w:rsidP="007A07C9">
      <w:pPr>
        <w:pStyle w:val="NormalWeb"/>
        <w:jc w:val="right"/>
        <w:rPr>
          <w:rFonts w:ascii="Arial" w:hAnsi="Arial" w:cs="Arial"/>
          <w:color w:val="000000"/>
          <w:sz w:val="23"/>
          <w:szCs w:val="23"/>
          <w:lang w:val="es-CR"/>
        </w:rPr>
      </w:pPr>
      <w:r w:rsidRPr="007A07C9">
        <w:rPr>
          <w:rFonts w:ascii="Arial" w:hAnsi="Arial" w:cs="Arial"/>
          <w:color w:val="000000"/>
          <w:sz w:val="23"/>
          <w:szCs w:val="23"/>
          <w:lang w:val="es-CR"/>
        </w:rPr>
        <w:t>ALAJUELA, </w:t>
      </w:r>
      <w:r w:rsidRPr="007A07C9">
        <w:rPr>
          <w:rStyle w:val="fecha"/>
          <w:rFonts w:ascii="Arial" w:hAnsi="Arial" w:cs="Arial"/>
          <w:color w:val="000000"/>
          <w:sz w:val="23"/>
          <w:szCs w:val="23"/>
          <w:lang w:val="es-CR"/>
        </w:rPr>
        <w:t>2022-10-27</w:t>
      </w:r>
    </w:p>
    <w:p w:rsidR="007A07C9" w:rsidRPr="007A07C9" w:rsidRDefault="007A07C9" w:rsidP="007A07C9">
      <w:pPr>
        <w:pStyle w:val="NormalWeb"/>
        <w:jc w:val="center"/>
        <w:rPr>
          <w:rFonts w:ascii="Arial" w:hAnsi="Arial" w:cs="Arial"/>
          <w:color w:val="000000"/>
          <w:sz w:val="23"/>
          <w:szCs w:val="23"/>
          <w:lang w:val="es-CR"/>
        </w:rPr>
      </w:pPr>
      <w:r w:rsidRPr="007A07C9">
        <w:rPr>
          <w:rStyle w:val="Textoennegrita"/>
          <w:rFonts w:ascii="Arial" w:hAnsi="Arial" w:cs="Arial"/>
          <w:color w:val="000000"/>
          <w:sz w:val="23"/>
          <w:szCs w:val="23"/>
          <w:lang w:val="es-CR"/>
        </w:rPr>
        <w:t>JUZGADO CONTENCIOSO ADMINISTRATIVO Y CIVIL DE HACIENDA (1028-CA)</w:t>
      </w:r>
    </w:p>
    <w:p w:rsidR="007A07C9" w:rsidRPr="007A07C9" w:rsidRDefault="007A07C9" w:rsidP="007A07C9">
      <w:pPr>
        <w:pStyle w:val="NormalWeb"/>
        <w:rPr>
          <w:rFonts w:ascii="Arial" w:hAnsi="Arial" w:cs="Arial"/>
          <w:color w:val="000000"/>
          <w:sz w:val="23"/>
          <w:szCs w:val="23"/>
          <w:lang w:val="es-CR"/>
        </w:rPr>
      </w:pPr>
      <w:r w:rsidRPr="007A07C9">
        <w:rPr>
          <w:rFonts w:ascii="Arial" w:hAnsi="Arial" w:cs="Arial"/>
          <w:color w:val="000000"/>
          <w:sz w:val="23"/>
          <w:szCs w:val="23"/>
          <w:lang w:val="es-CR"/>
        </w:rPr>
        <w:t>EXPEDIENTE:</w:t>
      </w:r>
      <w:r w:rsidRPr="007A07C9">
        <w:rPr>
          <w:rStyle w:val="Textoennegrita"/>
          <w:rFonts w:ascii="Arial" w:hAnsi="Arial" w:cs="Arial"/>
          <w:color w:val="000000"/>
          <w:sz w:val="23"/>
          <w:szCs w:val="23"/>
          <w:lang w:val="es-CR"/>
        </w:rPr>
        <w:t> </w:t>
      </w:r>
      <w:r w:rsidRPr="007A07C9">
        <w:rPr>
          <w:rStyle w:val="Textoennegrita"/>
          <w:rFonts w:ascii="Arial" w:hAnsi="Arial" w:cs="Arial"/>
          <w:color w:val="000000"/>
          <w:sz w:val="23"/>
          <w:szCs w:val="23"/>
          <w:u w:val="single"/>
          <w:lang w:val="es-CR"/>
        </w:rPr>
        <w:t>NUEVO</w:t>
      </w:r>
      <w:r w:rsidRPr="007A07C9">
        <w:rPr>
          <w:rFonts w:ascii="Arial" w:hAnsi="Arial" w:cs="Arial"/>
          <w:b/>
          <w:bCs/>
          <w:color w:val="000000"/>
          <w:sz w:val="23"/>
          <w:szCs w:val="23"/>
          <w:lang w:val="es-CR"/>
        </w:rPr>
        <w:br/>
      </w:r>
      <w:r w:rsidRPr="007A07C9">
        <w:rPr>
          <w:rFonts w:ascii="Arial" w:hAnsi="Arial" w:cs="Arial"/>
          <w:color w:val="000000"/>
          <w:sz w:val="23"/>
          <w:szCs w:val="23"/>
          <w:lang w:val="es-CR"/>
        </w:rPr>
        <w:t>ACTOR EJECUTANTE: </w:t>
      </w:r>
      <w:r w:rsidRPr="007A07C9">
        <w:rPr>
          <w:rStyle w:val="clientenombre"/>
          <w:rFonts w:ascii="Arial" w:hAnsi="Arial" w:cs="Arial"/>
          <w:b/>
          <w:bCs/>
          <w:color w:val="000000"/>
          <w:sz w:val="23"/>
          <w:szCs w:val="23"/>
          <w:lang w:val="es-CR"/>
        </w:rPr>
        <w:t>MARIA FERNANDA ALVARADO ESPINOZA</w:t>
      </w:r>
      <w:r w:rsidRPr="007A07C9">
        <w:rPr>
          <w:rFonts w:ascii="Arial" w:hAnsi="Arial" w:cs="Arial"/>
          <w:b/>
          <w:bCs/>
          <w:color w:val="000000"/>
          <w:sz w:val="23"/>
          <w:szCs w:val="23"/>
          <w:lang w:val="es-CR"/>
        </w:rPr>
        <w:br/>
      </w:r>
      <w:r w:rsidRPr="007A07C9">
        <w:rPr>
          <w:rFonts w:ascii="Arial" w:hAnsi="Arial" w:cs="Arial"/>
          <w:color w:val="000000"/>
          <w:sz w:val="23"/>
          <w:szCs w:val="23"/>
          <w:lang w:val="es-CR"/>
        </w:rPr>
        <w:t>APODERADO ESPECIAL JUDICIAL:</w:t>
      </w:r>
      <w:r w:rsidRPr="007A07C9">
        <w:rPr>
          <w:rStyle w:val="Textoennegrita"/>
          <w:rFonts w:ascii="Arial" w:hAnsi="Arial" w:cs="Arial"/>
          <w:color w:val="000000"/>
          <w:sz w:val="23"/>
          <w:szCs w:val="23"/>
          <w:lang w:val="es-CR"/>
        </w:rPr>
        <w:t> LIC. HENRY RODRIGUEZ RAMÍREZ</w:t>
      </w:r>
      <w:r w:rsidRPr="007A07C9">
        <w:rPr>
          <w:rFonts w:ascii="Arial" w:hAnsi="Arial" w:cs="Arial"/>
          <w:b/>
          <w:bCs/>
          <w:color w:val="000000"/>
          <w:sz w:val="23"/>
          <w:szCs w:val="23"/>
          <w:lang w:val="es-CR"/>
        </w:rPr>
        <w:br/>
      </w:r>
      <w:r w:rsidRPr="007A07C9">
        <w:rPr>
          <w:rFonts w:ascii="Arial" w:hAnsi="Arial" w:cs="Arial"/>
          <w:color w:val="000000"/>
          <w:sz w:val="23"/>
          <w:szCs w:val="23"/>
          <w:lang w:val="es-CR"/>
        </w:rPr>
        <w:t>DEMANDADO: </w:t>
      </w:r>
      <w:r w:rsidRPr="007A07C9">
        <w:rPr>
          <w:rStyle w:val="Textoennegrita"/>
          <w:rFonts w:ascii="Arial" w:hAnsi="Arial" w:cs="Arial"/>
          <w:color w:val="000000"/>
          <w:sz w:val="23"/>
          <w:szCs w:val="23"/>
          <w:lang w:val="es-CR"/>
        </w:rPr>
        <w:t>CAJA COSTARRICENSE DEL SEGURO SOCIAL</w:t>
      </w:r>
    </w:p>
    <w:p w:rsidR="007A07C9" w:rsidRPr="007A07C9" w:rsidRDefault="007A07C9" w:rsidP="007A07C9">
      <w:pPr>
        <w:pStyle w:val="NormalWeb"/>
        <w:jc w:val="center"/>
        <w:rPr>
          <w:rFonts w:ascii="Arial" w:hAnsi="Arial" w:cs="Arial"/>
          <w:color w:val="000000"/>
          <w:sz w:val="23"/>
          <w:szCs w:val="23"/>
          <w:lang w:val="es-CR"/>
        </w:rPr>
      </w:pPr>
      <w:r w:rsidRPr="007A07C9">
        <w:rPr>
          <w:rStyle w:val="Textoennegrita"/>
          <w:rFonts w:ascii="Arial" w:hAnsi="Arial" w:cs="Arial"/>
          <w:color w:val="000000"/>
          <w:sz w:val="23"/>
          <w:szCs w:val="23"/>
          <w:lang w:val="es-CR"/>
        </w:rPr>
        <w:t>SE INICIA PROCESO DE EJECUCIÓN DE SENTENCIA CONSTITUCIONAL</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Quien suscribe, </w:t>
      </w:r>
      <w:r w:rsidRPr="007A07C9">
        <w:rPr>
          <w:rStyle w:val="Textoennegrita"/>
          <w:rFonts w:ascii="Arial" w:hAnsi="Arial" w:cs="Arial"/>
          <w:color w:val="000000"/>
          <w:sz w:val="23"/>
          <w:szCs w:val="23"/>
          <w:lang w:val="es-CR"/>
        </w:rPr>
        <w:t>LIC. HENRY RODRIGUEZ RAMIREZ</w:t>
      </w:r>
      <w:r w:rsidRPr="007A07C9">
        <w:rPr>
          <w:rFonts w:ascii="Arial" w:hAnsi="Arial" w:cs="Arial"/>
          <w:color w:val="000000"/>
          <w:sz w:val="23"/>
          <w:szCs w:val="23"/>
          <w:lang w:val="es-CR"/>
        </w:rPr>
        <w:t xml:space="preserve">, abogado, cédula: 109800594, carné: 32516, con oficina en Alajuela 200 Sur, 50 oeste de los Tribunales de Justicia, </w:t>
      </w:r>
      <w:r>
        <w:rPr>
          <w:rFonts w:ascii="Arial" w:hAnsi="Arial" w:cs="Arial"/>
          <w:color w:val="000000"/>
          <w:sz w:val="23"/>
          <w:szCs w:val="23"/>
          <w:lang w:val="es-CR"/>
        </w:rPr>
        <w:t xml:space="preserve"> </w:t>
      </w:r>
      <w:r w:rsidRPr="007A07C9">
        <w:rPr>
          <w:rFonts w:ascii="Arial" w:hAnsi="Arial" w:cs="Arial"/>
          <w:color w:val="000000"/>
          <w:sz w:val="23"/>
          <w:szCs w:val="23"/>
          <w:lang w:val="es-CR"/>
        </w:rPr>
        <w:t>en mi calidad de apodera especial judicial del amparado y aquí actor ejecutante </w:t>
      </w:r>
      <w:r w:rsidRPr="007A07C9">
        <w:rPr>
          <w:rStyle w:val="clientenombre"/>
          <w:rFonts w:ascii="Arial" w:hAnsi="Arial" w:cs="Arial"/>
          <w:b/>
          <w:bCs/>
          <w:color w:val="000000"/>
          <w:sz w:val="23"/>
          <w:szCs w:val="23"/>
          <w:lang w:val="es-CR"/>
        </w:rPr>
        <w:t>MARIA FERNANDA ALVARADO ESPINOZA</w:t>
      </w:r>
      <w:r w:rsidRPr="007A07C9">
        <w:rPr>
          <w:rStyle w:val="Textoennegrita"/>
          <w:rFonts w:ascii="Arial" w:hAnsi="Arial" w:cs="Arial"/>
          <w:color w:val="000000"/>
          <w:sz w:val="23"/>
          <w:szCs w:val="23"/>
          <w:lang w:val="es-CR"/>
        </w:rPr>
        <w:t>, MAYOR, </w:t>
      </w:r>
      <w:r w:rsidRPr="007A07C9">
        <w:rPr>
          <w:rStyle w:val="clienteestadocivil"/>
          <w:rFonts w:ascii="Arial" w:hAnsi="Arial" w:cs="Arial"/>
          <w:b/>
          <w:bCs/>
          <w:color w:val="000000"/>
          <w:sz w:val="23"/>
          <w:szCs w:val="23"/>
          <w:lang w:val="es-CR"/>
        </w:rPr>
        <w:t>Soltera</w:t>
      </w:r>
      <w:r w:rsidRPr="007A07C9">
        <w:rPr>
          <w:rStyle w:val="Textoennegrita"/>
          <w:rFonts w:ascii="Arial" w:hAnsi="Arial" w:cs="Arial"/>
          <w:color w:val="000000"/>
          <w:sz w:val="23"/>
          <w:szCs w:val="23"/>
          <w:lang w:val="es-CR"/>
        </w:rPr>
        <w:t>, </w:t>
      </w:r>
      <w:r w:rsidRPr="007A07C9">
        <w:rPr>
          <w:rStyle w:val="clienteocupacion"/>
          <w:rFonts w:ascii="Arial" w:hAnsi="Arial" w:cs="Arial"/>
          <w:b/>
          <w:bCs/>
          <w:color w:val="000000"/>
          <w:sz w:val="23"/>
          <w:szCs w:val="23"/>
          <w:lang w:val="es-CR"/>
        </w:rPr>
        <w:t>Ama de casa</w:t>
      </w:r>
      <w:r w:rsidRPr="007A07C9">
        <w:rPr>
          <w:rStyle w:val="Textoennegrita"/>
          <w:rFonts w:ascii="Arial" w:hAnsi="Arial" w:cs="Arial"/>
          <w:color w:val="000000"/>
          <w:sz w:val="23"/>
          <w:szCs w:val="23"/>
          <w:lang w:val="es-CR"/>
        </w:rPr>
        <w:t>, con domicilio en </w:t>
      </w:r>
      <w:r w:rsidRPr="007A07C9">
        <w:rPr>
          <w:rStyle w:val="clientedirecccion"/>
          <w:rFonts w:ascii="Arial" w:hAnsi="Arial" w:cs="Arial"/>
          <w:b/>
          <w:bCs/>
          <w:color w:val="000000"/>
          <w:sz w:val="23"/>
          <w:szCs w:val="23"/>
          <w:lang w:val="es-CR"/>
        </w:rPr>
        <w:t>Poas</w:t>
      </w:r>
      <w:r w:rsidRPr="007A07C9">
        <w:rPr>
          <w:rStyle w:val="Textoennegrita"/>
          <w:rFonts w:ascii="Arial" w:hAnsi="Arial" w:cs="Arial"/>
          <w:color w:val="000000"/>
          <w:sz w:val="23"/>
          <w:szCs w:val="23"/>
          <w:lang w:val="es-CR"/>
        </w:rPr>
        <w:t>, con cedula de identidad número </w:t>
      </w:r>
      <w:bookmarkStart w:id="0" w:name="_GoBack"/>
      <w:r w:rsidRPr="007A07C9">
        <w:rPr>
          <w:rStyle w:val="clienteidentificacion"/>
          <w:rFonts w:ascii="Arial" w:hAnsi="Arial" w:cs="Arial"/>
          <w:b/>
          <w:bCs/>
          <w:color w:val="000000"/>
          <w:sz w:val="23"/>
          <w:szCs w:val="23"/>
          <w:lang w:val="es-CR"/>
        </w:rPr>
        <w:t>206250542</w:t>
      </w:r>
      <w:bookmarkEnd w:id="0"/>
      <w:r w:rsidRPr="007A07C9">
        <w:rPr>
          <w:rStyle w:val="Textoennegrita"/>
          <w:rFonts w:ascii="Arial" w:hAnsi="Arial" w:cs="Arial"/>
          <w:color w:val="000000"/>
          <w:sz w:val="23"/>
          <w:szCs w:val="23"/>
          <w:lang w:val="es-CR"/>
        </w:rPr>
        <w:t>, </w:t>
      </w:r>
      <w:r w:rsidRPr="007A07C9">
        <w:rPr>
          <w:rFonts w:ascii="Arial" w:hAnsi="Arial" w:cs="Arial"/>
          <w:color w:val="000000"/>
          <w:sz w:val="23"/>
          <w:szCs w:val="23"/>
          <w:lang w:val="es-CR"/>
        </w:rPr>
        <w:t>me presento ante su autoridad a presentar: </w:t>
      </w:r>
      <w:r w:rsidRPr="007A07C9">
        <w:rPr>
          <w:rStyle w:val="Textoennegrita"/>
          <w:rFonts w:ascii="Arial" w:hAnsi="Arial" w:cs="Arial"/>
          <w:color w:val="000000"/>
          <w:sz w:val="23"/>
          <w:szCs w:val="23"/>
          <w:lang w:val="es-CR"/>
        </w:rPr>
        <w:t>EJECUCIÓN DE SENTENCIA CONSTITUCIONAL</w:t>
      </w:r>
      <w:r w:rsidRPr="007A07C9">
        <w:rPr>
          <w:rFonts w:ascii="Arial" w:hAnsi="Arial" w:cs="Arial"/>
          <w:color w:val="000000"/>
          <w:sz w:val="23"/>
          <w:szCs w:val="23"/>
          <w:lang w:val="es-CR"/>
        </w:rPr>
        <w:t>, contra la </w:t>
      </w:r>
      <w:r w:rsidRPr="007A07C9">
        <w:rPr>
          <w:rStyle w:val="Textoennegrita"/>
          <w:rFonts w:ascii="Arial" w:hAnsi="Arial" w:cs="Arial"/>
          <w:color w:val="000000"/>
          <w:sz w:val="23"/>
          <w:szCs w:val="23"/>
          <w:lang w:val="es-CR"/>
        </w:rPr>
        <w:t>CAJA COSTARRICENSE DEL SEGURO SOCIAL.</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 HECHOS</w:t>
      </w:r>
      <w:r w:rsidRPr="007A07C9">
        <w:rPr>
          <w:rFonts w:ascii="Arial" w:hAnsi="Arial" w:cs="Arial"/>
          <w:color w:val="000000"/>
          <w:sz w:val="23"/>
          <w:szCs w:val="23"/>
          <w:lang w:val="es-CR"/>
        </w:rPr>
        <w:t>:</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PRIMERO.</w:t>
      </w:r>
      <w:r w:rsidRPr="007A07C9">
        <w:rPr>
          <w:rFonts w:ascii="Arial" w:hAnsi="Arial" w:cs="Arial"/>
          <w:color w:val="000000"/>
          <w:sz w:val="23"/>
          <w:szCs w:val="23"/>
          <w:lang w:val="es-CR"/>
        </w:rPr>
        <w:t> Que el actor aquí ejecutante otorgó al suscrito un poder especial judicial para presentar formal ejecución de sentencia constitucional ante la jurisdicción contenciosa administrativa por la violación a sus derechos fundamentales.</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SEGUNDO.</w:t>
      </w:r>
      <w:r w:rsidRPr="007A07C9">
        <w:rPr>
          <w:rFonts w:ascii="Arial" w:hAnsi="Arial" w:cs="Arial"/>
          <w:color w:val="000000"/>
          <w:sz w:val="23"/>
          <w:szCs w:val="23"/>
          <w:lang w:val="es-CR"/>
        </w:rPr>
        <w:t> Que el recurso de amparo fue tramitado bajo expediente </w:t>
      </w:r>
      <w:r w:rsidRPr="007A07C9">
        <w:rPr>
          <w:rStyle w:val="numeroexpediente"/>
          <w:rFonts w:ascii="Arial" w:hAnsi="Arial" w:cs="Arial"/>
          <w:b/>
          <w:bCs/>
          <w:sz w:val="23"/>
          <w:szCs w:val="23"/>
          <w:lang w:val="es-CR"/>
        </w:rPr>
        <w:t>18-005020-0007-CO</w:t>
      </w:r>
      <w:r w:rsidRPr="007A07C9">
        <w:rPr>
          <w:rStyle w:val="Textoennegrita"/>
          <w:rFonts w:ascii="Arial" w:hAnsi="Arial" w:cs="Arial"/>
          <w:color w:val="000000"/>
          <w:sz w:val="23"/>
          <w:szCs w:val="23"/>
          <w:lang w:val="es-CR"/>
        </w:rPr>
        <w:t> </w:t>
      </w:r>
      <w:r w:rsidRPr="007A07C9">
        <w:rPr>
          <w:rFonts w:ascii="Arial" w:hAnsi="Arial" w:cs="Arial"/>
          <w:color w:val="000000"/>
          <w:sz w:val="23"/>
          <w:szCs w:val="23"/>
          <w:lang w:val="es-CR"/>
        </w:rPr>
        <w:t>presentado en contra de la </w:t>
      </w:r>
      <w:r w:rsidRPr="007A07C9">
        <w:rPr>
          <w:rStyle w:val="Textoennegrita"/>
          <w:rFonts w:ascii="Arial" w:hAnsi="Arial" w:cs="Arial"/>
          <w:color w:val="000000"/>
          <w:sz w:val="23"/>
          <w:szCs w:val="23"/>
          <w:lang w:val="es-CR"/>
        </w:rPr>
        <w:t>Caja Costarricense del Seguro Social</w:t>
      </w:r>
      <w:r w:rsidRPr="007A07C9">
        <w:rPr>
          <w:rFonts w:ascii="Arial" w:hAnsi="Arial" w:cs="Arial"/>
          <w:color w:val="000000"/>
          <w:sz w:val="23"/>
          <w:szCs w:val="23"/>
          <w:lang w:val="es-CR"/>
        </w:rPr>
        <w:t> por la violación al derecho de salud del actor ejecutante.</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TERCERO.</w:t>
      </w:r>
      <w:r w:rsidRPr="007A07C9">
        <w:rPr>
          <w:rFonts w:ascii="Arial" w:hAnsi="Arial" w:cs="Arial"/>
          <w:color w:val="000000"/>
          <w:sz w:val="23"/>
          <w:szCs w:val="23"/>
          <w:lang w:val="es-CR"/>
        </w:rPr>
        <w:t> Que en resolución </w:t>
      </w:r>
      <w:r w:rsidRPr="007A07C9">
        <w:rPr>
          <w:rStyle w:val="resolucion"/>
          <w:rFonts w:ascii="Arial" w:hAnsi="Arial" w:cs="Arial"/>
          <w:b/>
          <w:bCs/>
          <w:color w:val="000000"/>
          <w:sz w:val="23"/>
          <w:szCs w:val="23"/>
          <w:lang w:val="es-CR"/>
        </w:rPr>
        <w:t>2018005902</w:t>
      </w:r>
      <w:r w:rsidRPr="007A07C9">
        <w:rPr>
          <w:rStyle w:val="Textoennegrita"/>
          <w:rFonts w:ascii="Arial" w:hAnsi="Arial" w:cs="Arial"/>
          <w:color w:val="000000"/>
          <w:sz w:val="23"/>
          <w:szCs w:val="23"/>
          <w:lang w:val="es-CR"/>
        </w:rPr>
        <w:t>, </w:t>
      </w:r>
      <w:r w:rsidRPr="007A07C9">
        <w:rPr>
          <w:rFonts w:ascii="Arial" w:hAnsi="Arial" w:cs="Arial"/>
          <w:color w:val="000000"/>
          <w:sz w:val="23"/>
          <w:szCs w:val="23"/>
          <w:lang w:val="es-CR"/>
        </w:rPr>
        <w:t>de </w:t>
      </w:r>
      <w:r w:rsidRPr="007A07C9">
        <w:rPr>
          <w:rStyle w:val="Textoennegrita"/>
          <w:rFonts w:ascii="Arial" w:hAnsi="Arial" w:cs="Arial"/>
          <w:color w:val="000000"/>
          <w:sz w:val="23"/>
          <w:szCs w:val="23"/>
          <w:lang w:val="es-CR"/>
        </w:rPr>
        <w:t>La Sala Constitucional </w:t>
      </w:r>
      <w:r w:rsidRPr="007A07C9">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Por igual, en dicho voto y en su parte dispositiva, se condenó en abstracto a la </w:t>
      </w:r>
      <w:r w:rsidRPr="007A07C9">
        <w:rPr>
          <w:rStyle w:val="Textoennegrita"/>
          <w:rFonts w:ascii="Arial" w:hAnsi="Arial" w:cs="Arial"/>
          <w:color w:val="000000"/>
          <w:sz w:val="23"/>
          <w:szCs w:val="23"/>
          <w:lang w:val="es-CR"/>
        </w:rPr>
        <w:t>Caja Costarricense del Seguro Social </w:t>
      </w:r>
      <w:r w:rsidRPr="007A07C9">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CUARTO.</w:t>
      </w:r>
      <w:r w:rsidRPr="007A07C9">
        <w:rPr>
          <w:rFonts w:ascii="Arial" w:hAnsi="Arial" w:cs="Arial"/>
          <w:color w:val="000000"/>
          <w:sz w:val="23"/>
          <w:szCs w:val="23"/>
          <w:lang w:val="es-CR"/>
        </w:rPr>
        <w:t> Como consta en el Recurso de Amparo </w:t>
      </w:r>
      <w:r w:rsidRPr="007A07C9">
        <w:rPr>
          <w:rStyle w:val="Textoennegrita"/>
          <w:rFonts w:ascii="Arial" w:hAnsi="Arial" w:cs="Arial"/>
          <w:color w:val="000000"/>
          <w:sz w:val="23"/>
          <w:szCs w:val="23"/>
          <w:lang w:val="es-CR"/>
        </w:rPr>
        <w:t>(el cual adjunto como prueba</w:t>
      </w:r>
      <w:r w:rsidRPr="007A07C9">
        <w:rPr>
          <w:rFonts w:ascii="Arial" w:hAnsi="Arial" w:cs="Arial"/>
          <w:color w:val="000000"/>
          <w:sz w:val="23"/>
          <w:szCs w:val="23"/>
          <w:lang w:val="es-CR"/>
        </w:rPr>
        <w:t>) </w:t>
      </w:r>
      <w:r w:rsidRPr="007A07C9">
        <w:rPr>
          <w:rStyle w:val="hecho4"/>
          <w:rFonts w:ascii="Arial" w:hAnsi="Arial" w:cs="Arial"/>
          <w:color w:val="000000"/>
          <w:sz w:val="23"/>
          <w:szCs w:val="23"/>
          <w:lang w:val="es-CR"/>
        </w:rPr>
        <w:t xml:space="preserve">el hijo de mi representada y ahora ejecutante, es menor de edad, con un padecimiento oftalmológico que requiere constante atención, por error en agendas, mi representada no asistió a una cita, pero el centro </w:t>
      </w:r>
      <w:r w:rsidRPr="007A07C9">
        <w:rPr>
          <w:rStyle w:val="hecho4"/>
          <w:rFonts w:ascii="Arial" w:hAnsi="Arial" w:cs="Arial"/>
          <w:color w:val="000000"/>
          <w:sz w:val="23"/>
          <w:szCs w:val="23"/>
          <w:lang w:val="es-CR"/>
        </w:rPr>
        <w:t>médico</w:t>
      </w:r>
      <w:r w:rsidRPr="007A07C9">
        <w:rPr>
          <w:rStyle w:val="hecho4"/>
          <w:rFonts w:ascii="Arial" w:hAnsi="Arial" w:cs="Arial"/>
          <w:color w:val="000000"/>
          <w:sz w:val="23"/>
          <w:szCs w:val="23"/>
          <w:lang w:val="es-CR"/>
        </w:rPr>
        <w:t xml:space="preserve"> recurrido pretendía ponerle una cita a un </w:t>
      </w:r>
      <w:r w:rsidRPr="007A07C9">
        <w:rPr>
          <w:rStyle w:val="hecho4"/>
          <w:rFonts w:ascii="Arial" w:hAnsi="Arial" w:cs="Arial"/>
          <w:color w:val="000000"/>
          <w:sz w:val="23"/>
          <w:szCs w:val="23"/>
          <w:lang w:val="es-CR"/>
        </w:rPr>
        <w:lastRenderedPageBreak/>
        <w:t xml:space="preserve">año de plazo, dejándolo sin atención ni tratamiento todo ese año, la falta de ese tratamiento le daba mucha picazón y le lloraran los ojos, causando además que </w:t>
      </w:r>
      <w:r>
        <w:rPr>
          <w:rStyle w:val="hecho4"/>
          <w:rFonts w:ascii="Arial" w:hAnsi="Arial" w:cs="Arial"/>
          <w:color w:val="000000"/>
          <w:sz w:val="23"/>
          <w:szCs w:val="23"/>
          <w:lang w:val="es-CR"/>
        </w:rPr>
        <w:t xml:space="preserve">no pudiera concentrarse en clases, le costaba ver la pizarra, leer y </w:t>
      </w:r>
      <w:r w:rsidRPr="007A07C9">
        <w:rPr>
          <w:rStyle w:val="hecho4"/>
          <w:rFonts w:ascii="Arial" w:hAnsi="Arial" w:cs="Arial"/>
          <w:color w:val="000000"/>
          <w:sz w:val="23"/>
          <w:szCs w:val="23"/>
          <w:lang w:val="es-CR"/>
        </w:rPr>
        <w:t>no pudiera salir a jugar por la posibilidad de una infección o un mal mayor, esto lo deprimía y evitaba salir a jugar con sus amigos afectando sus interrelaciones personales.</w:t>
      </w:r>
      <w:r w:rsidRPr="007A07C9">
        <w:rPr>
          <w:rFonts w:ascii="Arial" w:hAnsi="Arial" w:cs="Arial"/>
          <w:color w:val="000000"/>
          <w:sz w:val="23"/>
          <w:szCs w:val="23"/>
          <w:lang w:val="es-CR"/>
        </w:rPr>
        <w:t>.</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COSTAS, DAÑOS Y PERJUICIOS</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A continuación, presento, ante su autoridad, la siguiente relación de costas, daños y perjuicios:</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1º </w:t>
      </w:r>
      <w:r w:rsidRPr="007A07C9">
        <w:rPr>
          <w:rStyle w:val="Textoennegrita"/>
          <w:rFonts w:ascii="Arial" w:hAnsi="Arial" w:cs="Arial"/>
          <w:color w:val="000000"/>
          <w:sz w:val="23"/>
          <w:szCs w:val="23"/>
          <w:lang w:val="es-CR"/>
        </w:rPr>
        <w:t>Costas por la interposición del Recurso de Amparo</w:t>
      </w:r>
      <w:r w:rsidRPr="007A07C9">
        <w:rPr>
          <w:rFonts w:ascii="Arial" w:hAnsi="Arial" w:cs="Arial"/>
          <w:color w:val="000000"/>
          <w:sz w:val="23"/>
          <w:szCs w:val="23"/>
          <w:lang w:val="es-CR"/>
        </w:rPr>
        <w:t>: 181,000ºº (</w:t>
      </w:r>
      <w:r w:rsidRPr="007A07C9">
        <w:rPr>
          <w:rStyle w:val="Textoennegrita"/>
          <w:rFonts w:ascii="Arial" w:hAnsi="Arial" w:cs="Arial"/>
          <w:color w:val="000000"/>
          <w:sz w:val="23"/>
          <w:szCs w:val="23"/>
          <w:lang w:val="es-CR"/>
        </w:rPr>
        <w:t>CIENTO OCHENTA Y UN MIL COLONES</w:t>
      </w:r>
      <w:r w:rsidRPr="007A07C9">
        <w:rPr>
          <w:rFonts w:ascii="Arial" w:hAnsi="Arial" w:cs="Arial"/>
          <w:color w:val="000000"/>
          <w:sz w:val="23"/>
          <w:szCs w:val="23"/>
          <w:lang w:val="es-CR"/>
        </w:rPr>
        <w:t>), conforme al decreto vigente del Arancel de Honorarios por Servicios Profesionales de Abogacía y Notariado; y 76.1 del Código Procesal Civil.</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PRECEDENTE CONSTITUCIONAL:</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12528-16</w:t>
      </w:r>
      <w:r w:rsidRPr="007A07C9">
        <w:rPr>
          <w:rFonts w:ascii="Arial" w:hAnsi="Arial" w:cs="Arial"/>
          <w:color w:val="000000"/>
          <w:sz w:val="23"/>
          <w:szCs w:val="23"/>
          <w:lang w:val="es-CR"/>
        </w:rPr>
        <w:t> </w:t>
      </w:r>
      <w:r w:rsidRPr="007A07C9">
        <w:rPr>
          <w:rStyle w:val="nfasis"/>
          <w:rFonts w:ascii="Arial" w:hAnsi="Arial" w:cs="Arial"/>
          <w:color w:val="000000"/>
          <w:sz w:val="23"/>
          <w:szCs w:val="23"/>
          <w:lang w:val="es-CR"/>
        </w:rPr>
        <w:t>“Ahora bien, por imperativo de ley –</w:t>
      </w:r>
      <w:r w:rsidRPr="007A07C9">
        <w:rPr>
          <w:rStyle w:val="Textoennegrita"/>
          <w:rFonts w:ascii="Arial" w:hAnsi="Arial" w:cs="Arial"/>
          <w:i/>
          <w:iCs/>
          <w:color w:val="000000"/>
          <w:sz w:val="23"/>
          <w:szCs w:val="23"/>
          <w:lang w:val="es-CR"/>
        </w:rPr>
        <w:t>artículo 51 de la LJC</w:t>
      </w:r>
      <w:r w:rsidRPr="007A07C9">
        <w:rPr>
          <w:rStyle w:val="nfasis"/>
          <w:rFonts w:ascii="Arial" w:hAnsi="Arial" w:cs="Arial"/>
          <w:color w:val="000000"/>
          <w:sz w:val="23"/>
          <w:szCs w:val="23"/>
          <w:lang w:val="es-CR"/>
        </w:rPr>
        <w:t>-, cuando se acoge un recurso de amparo se debe condenar en abstracto a la indemnización de los daños y perjuicios causados </w:t>
      </w:r>
      <w:r w:rsidRPr="007A07C9">
        <w:rPr>
          <w:rStyle w:val="Textoennegrita"/>
          <w:rFonts w:ascii="Arial" w:hAnsi="Arial" w:cs="Arial"/>
          <w:i/>
          <w:iCs/>
          <w:color w:val="000000"/>
          <w:sz w:val="23"/>
          <w:szCs w:val="23"/>
          <w:u w:val="single"/>
          <w:lang w:val="es-CR"/>
        </w:rPr>
        <w:t>y al pago de las costas del recurso, y se reserva su liquidación para la ejecución de sentencia</w:t>
      </w:r>
      <w:r w:rsidRPr="007A07C9">
        <w:rPr>
          <w:rStyle w:val="nfasis"/>
          <w:rFonts w:ascii="Arial" w:hAnsi="Arial" w:cs="Arial"/>
          <w:color w:val="000000"/>
          <w:sz w:val="23"/>
          <w:szCs w:val="23"/>
          <w:lang w:val="es-CR"/>
        </w:rPr>
        <w:t>. </w:t>
      </w:r>
      <w:r w:rsidRPr="007A07C9">
        <w:rPr>
          <w:rStyle w:val="Textoennegrita"/>
          <w:rFonts w:ascii="Arial" w:hAnsi="Arial" w:cs="Arial"/>
          <w:i/>
          <w:iCs/>
          <w:color w:val="000000"/>
          <w:sz w:val="23"/>
          <w:szCs w:val="23"/>
          <w:u w:val="single"/>
          <w:lang w:val="es-CR"/>
        </w:rPr>
        <w:t>Cuando se trata de las costas –honorarios–, al (a la) abogado (a) se le cancelarán</w:t>
      </w:r>
      <w:r w:rsidRPr="007A07C9">
        <w:rPr>
          <w:rStyle w:val="nfasis"/>
          <w:rFonts w:ascii="Arial" w:hAnsi="Arial" w:cs="Arial"/>
          <w:color w:val="000000"/>
          <w:sz w:val="23"/>
          <w:szCs w:val="23"/>
          <w:u w:val="single"/>
          <w:lang w:val="es-CR"/>
        </w:rPr>
        <w:t>, siempre y cuando acredite que fue el (la) </w:t>
      </w:r>
      <w:r w:rsidRPr="007A07C9">
        <w:rPr>
          <w:rStyle w:val="Textoennegrita"/>
          <w:rFonts w:ascii="Arial" w:hAnsi="Arial" w:cs="Arial"/>
          <w:i/>
          <w:iCs/>
          <w:color w:val="000000"/>
          <w:sz w:val="23"/>
          <w:szCs w:val="23"/>
          <w:u w:val="single"/>
          <w:lang w:val="es-CR"/>
        </w:rPr>
        <w:t>director (a) del proceso constitucional de amparo</w:t>
      </w:r>
      <w:r w:rsidRPr="007A07C9">
        <w:rPr>
          <w:rStyle w:val="nfasis"/>
          <w:rFonts w:ascii="Arial" w:hAnsi="Arial" w:cs="Arial"/>
          <w:color w:val="000000"/>
          <w:sz w:val="23"/>
          <w:szCs w:val="23"/>
          <w:u w:val="single"/>
          <w:lang w:val="es-CR"/>
        </w:rPr>
        <w:t> y el (la) amparado (a) no compruebe que le pagó los honorarios al profesional en derecho</w:t>
      </w:r>
      <w:r w:rsidRPr="007A07C9">
        <w:rPr>
          <w:rStyle w:val="Textoennegrita"/>
          <w:rFonts w:ascii="Arial" w:hAnsi="Arial" w:cs="Arial"/>
          <w:i/>
          <w:iCs/>
          <w:color w:val="000000"/>
          <w:sz w:val="23"/>
          <w:szCs w:val="23"/>
          <w:lang w:val="es-CR"/>
        </w:rPr>
        <w:t>.</w:t>
      </w:r>
      <w:r w:rsidRPr="007A07C9">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14814-08 </w:t>
      </w:r>
      <w:r w:rsidRPr="007A07C9">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7A07C9">
        <w:rPr>
          <w:rStyle w:val="Textoennegrita"/>
          <w:rFonts w:ascii="Arial" w:hAnsi="Arial" w:cs="Arial"/>
          <w:i/>
          <w:iCs/>
          <w:color w:val="000000"/>
          <w:sz w:val="23"/>
          <w:szCs w:val="23"/>
          <w:lang w:val="es-CR"/>
        </w:rPr>
        <w:t>artículo 51 de la Ley de la Jurisdicción Constitucional</w:t>
      </w:r>
      <w:r w:rsidRPr="007A07C9">
        <w:rPr>
          <w:rStyle w:val="nfasis"/>
          <w:rFonts w:ascii="Arial" w:hAnsi="Arial" w:cs="Arial"/>
          <w:color w:val="000000"/>
          <w:sz w:val="23"/>
          <w:szCs w:val="23"/>
          <w:lang w:val="es-CR"/>
        </w:rPr>
        <w:t>, </w:t>
      </w:r>
      <w:r w:rsidRPr="007A07C9">
        <w:rPr>
          <w:rStyle w:val="Textoennegrita"/>
          <w:rFonts w:ascii="Arial" w:hAnsi="Arial" w:cs="Arial"/>
          <w:i/>
          <w:iCs/>
          <w:color w:val="000000"/>
          <w:sz w:val="23"/>
          <w:szCs w:val="23"/>
          <w:u w:val="single"/>
          <w:lang w:val="es-CR"/>
        </w:rPr>
        <w:t>toda resolución que acoja el recurso conlleva automáticamente la condenatoria en abstracto</w:t>
      </w:r>
      <w:r w:rsidRPr="007A07C9">
        <w:rPr>
          <w:rStyle w:val="nfasis"/>
          <w:rFonts w:ascii="Arial" w:hAnsi="Arial" w:cs="Arial"/>
          <w:color w:val="000000"/>
          <w:sz w:val="23"/>
          <w:szCs w:val="23"/>
          <w:u w:val="single"/>
          <w:lang w:val="es-CR"/>
        </w:rPr>
        <w:t> a la indemnización de los daños y perjuicios causados </w:t>
      </w:r>
      <w:r w:rsidRPr="007A07C9">
        <w:rPr>
          <w:rStyle w:val="Textoennegrita"/>
          <w:rFonts w:ascii="Arial" w:hAnsi="Arial" w:cs="Arial"/>
          <w:i/>
          <w:iCs/>
          <w:color w:val="000000"/>
          <w:sz w:val="23"/>
          <w:szCs w:val="23"/>
          <w:u w:val="single"/>
          <w:lang w:val="es-CR"/>
        </w:rPr>
        <w:t>y al pago de las costas del recurso</w:t>
      </w:r>
      <w:r w:rsidRPr="007A07C9">
        <w:rPr>
          <w:rStyle w:val="nfasis"/>
          <w:rFonts w:ascii="Arial" w:hAnsi="Arial" w:cs="Arial"/>
          <w:color w:val="000000"/>
          <w:sz w:val="23"/>
          <w:szCs w:val="23"/>
          <w:lang w:val="es-CR"/>
        </w:rPr>
        <w:t>.”</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2º </w:t>
      </w:r>
      <w:r w:rsidRPr="007A07C9">
        <w:rPr>
          <w:rStyle w:val="Textoennegrita"/>
          <w:rFonts w:ascii="Arial" w:hAnsi="Arial" w:cs="Arial"/>
          <w:color w:val="000000"/>
          <w:sz w:val="23"/>
          <w:szCs w:val="23"/>
          <w:lang w:val="es-CR"/>
        </w:rPr>
        <w:t>Daño Moral Subjetivo</w:t>
      </w:r>
      <w:r w:rsidRPr="007A07C9">
        <w:rPr>
          <w:rFonts w:ascii="Arial" w:hAnsi="Arial" w:cs="Arial"/>
          <w:color w:val="000000"/>
          <w:sz w:val="23"/>
          <w:szCs w:val="23"/>
          <w:lang w:val="es-CR"/>
        </w:rPr>
        <w:t>: </w:t>
      </w:r>
      <w:r w:rsidRPr="007A07C9">
        <w:rPr>
          <w:rStyle w:val="danomoral"/>
          <w:rFonts w:ascii="Arial" w:hAnsi="Arial" w:cs="Arial"/>
          <w:b/>
          <w:bCs/>
          <w:color w:val="000000"/>
          <w:sz w:val="23"/>
          <w:szCs w:val="23"/>
          <w:lang w:val="es-CR"/>
        </w:rPr>
        <w:t>350.000.00</w:t>
      </w:r>
      <w:r w:rsidRPr="007A07C9">
        <w:rPr>
          <w:rStyle w:val="Textoennegrita"/>
          <w:rFonts w:ascii="Arial" w:hAnsi="Arial" w:cs="Arial"/>
          <w:color w:val="000000"/>
          <w:sz w:val="23"/>
          <w:szCs w:val="23"/>
          <w:lang w:val="es-CR"/>
        </w:rPr>
        <w:t>º (</w:t>
      </w:r>
      <w:r w:rsidRPr="007A07C9">
        <w:rPr>
          <w:rStyle w:val="danoenletras"/>
          <w:rFonts w:ascii="Arial" w:hAnsi="Arial" w:cs="Arial"/>
          <w:b/>
          <w:bCs/>
          <w:color w:val="000000"/>
          <w:sz w:val="23"/>
          <w:szCs w:val="23"/>
          <w:lang w:val="es-CR"/>
        </w:rPr>
        <w:t>Trescientos cincuenta mil colones</w:t>
      </w:r>
      <w:r w:rsidRPr="007A07C9">
        <w:rPr>
          <w:rStyle w:val="Textoennegrita"/>
          <w:rFonts w:ascii="Arial" w:hAnsi="Arial" w:cs="Arial"/>
          <w:color w:val="000000"/>
          <w:sz w:val="23"/>
          <w:szCs w:val="23"/>
          <w:lang w:val="es-CR"/>
        </w:rPr>
        <w:t>)</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JUSTIFICACION DEL DAÑO MORAL:</w:t>
      </w:r>
      <w:r w:rsidRPr="007A07C9">
        <w:rPr>
          <w:rFonts w:ascii="Arial" w:hAnsi="Arial" w:cs="Arial"/>
          <w:color w:val="000000"/>
          <w:sz w:val="23"/>
          <w:szCs w:val="23"/>
          <w:lang w:val="es-CR"/>
        </w:rPr>
        <w:t> Como quedo acreditado por </w:t>
      </w:r>
      <w:r w:rsidRPr="007A07C9">
        <w:rPr>
          <w:rStyle w:val="Textoennegrita"/>
          <w:rFonts w:ascii="Arial" w:hAnsi="Arial" w:cs="Arial"/>
          <w:color w:val="000000"/>
          <w:sz w:val="23"/>
          <w:szCs w:val="23"/>
          <w:lang w:val="es-CR"/>
        </w:rPr>
        <w:t>La Sala Constitucional</w:t>
      </w:r>
      <w:r w:rsidRPr="007A07C9">
        <w:rPr>
          <w:rFonts w:ascii="Arial" w:hAnsi="Arial" w:cs="Arial"/>
          <w:color w:val="000000"/>
          <w:sz w:val="23"/>
          <w:szCs w:val="23"/>
          <w:lang w:val="es-CR"/>
        </w:rPr>
        <w:t>, dando lugar a la ejecutoria que sirve de base para la presente ejecución de sentencia </w:t>
      </w:r>
      <w:r w:rsidRPr="007A07C9">
        <w:rPr>
          <w:rStyle w:val="Textoennegrita"/>
          <w:rFonts w:ascii="Arial" w:hAnsi="Arial" w:cs="Arial"/>
          <w:color w:val="000000"/>
          <w:sz w:val="23"/>
          <w:szCs w:val="23"/>
          <w:lang w:val="es-CR"/>
        </w:rPr>
        <w:t>y lo cual se hace ver en el hecho cuarto de la presente demanda</w:t>
      </w:r>
      <w:r w:rsidRPr="007A07C9">
        <w:rPr>
          <w:rFonts w:ascii="Arial" w:hAnsi="Arial" w:cs="Arial"/>
          <w:color w:val="000000"/>
          <w:sz w:val="23"/>
          <w:szCs w:val="23"/>
          <w:lang w:val="es-CR"/>
        </w:rPr>
        <w:t>, además de estar expreso en el recurso de amparo adjunto,</w:t>
      </w:r>
      <w:r w:rsidRPr="007A07C9">
        <w:rPr>
          <w:rStyle w:val="Textoennegrita"/>
          <w:rFonts w:ascii="Arial" w:hAnsi="Arial" w:cs="Arial"/>
          <w:color w:val="000000"/>
          <w:sz w:val="23"/>
          <w:szCs w:val="23"/>
          <w:lang w:val="es-CR"/>
        </w:rPr>
        <w:t> </w:t>
      </w:r>
      <w:r w:rsidRPr="007A07C9">
        <w:rPr>
          <w:rStyle w:val="justificaciondmoral"/>
          <w:rFonts w:ascii="Arial" w:hAnsi="Arial" w:cs="Arial"/>
          <w:color w:val="000000"/>
          <w:sz w:val="23"/>
          <w:szCs w:val="23"/>
          <w:lang w:val="es-CR"/>
        </w:rPr>
        <w:t xml:space="preserve">siendo el amparado un niño en edad escolar, el hecho de estar sin el tratamiento todo un año como pretendían en el centro médico, habría sido muy perjudicial para </w:t>
      </w:r>
      <w:r w:rsidRPr="007A07C9">
        <w:rPr>
          <w:rStyle w:val="justificaciondmoral"/>
          <w:rFonts w:ascii="Arial" w:hAnsi="Arial" w:cs="Arial"/>
          <w:color w:val="000000"/>
          <w:sz w:val="23"/>
          <w:szCs w:val="23"/>
          <w:lang w:val="es-CR"/>
        </w:rPr>
        <w:t>él</w:t>
      </w:r>
      <w:r>
        <w:rPr>
          <w:rStyle w:val="justificaciondmoral"/>
          <w:rFonts w:ascii="Arial" w:hAnsi="Arial" w:cs="Arial"/>
          <w:color w:val="000000"/>
          <w:sz w:val="23"/>
          <w:szCs w:val="23"/>
          <w:lang w:val="es-CR"/>
        </w:rPr>
        <w:t xml:space="preserve">, para su calidad de vida, sus estudios </w:t>
      </w:r>
      <w:r w:rsidRPr="007A07C9">
        <w:rPr>
          <w:rStyle w:val="justificaciondmoral"/>
          <w:rFonts w:ascii="Arial" w:hAnsi="Arial" w:cs="Arial"/>
          <w:color w:val="000000"/>
          <w:sz w:val="23"/>
          <w:szCs w:val="23"/>
          <w:lang w:val="es-CR"/>
        </w:rPr>
        <w:t xml:space="preserve">y la posibilidad de que por estar rascándose tuviera una </w:t>
      </w:r>
      <w:r w:rsidRPr="007A07C9">
        <w:rPr>
          <w:rStyle w:val="justificaciondmoral"/>
          <w:rFonts w:ascii="Arial" w:hAnsi="Arial" w:cs="Arial"/>
          <w:color w:val="000000"/>
          <w:sz w:val="23"/>
          <w:szCs w:val="23"/>
          <w:lang w:val="es-CR"/>
        </w:rPr>
        <w:lastRenderedPageBreak/>
        <w:t xml:space="preserve">infección o un mal mayor, eso le afectaba en sus interrelaciones personales con niños de su edad ya que evitaba salir a jugar por no poder ni ver de estar con los ojos llorosos en todo momento y rascándoselos, tanto el </w:t>
      </w:r>
      <w:r w:rsidRPr="007A07C9">
        <w:rPr>
          <w:rStyle w:val="justificaciondmoral"/>
          <w:rFonts w:ascii="Arial" w:hAnsi="Arial" w:cs="Arial"/>
          <w:color w:val="000000"/>
          <w:sz w:val="23"/>
          <w:szCs w:val="23"/>
          <w:lang w:val="es-CR"/>
        </w:rPr>
        <w:t>cómo</w:t>
      </w:r>
      <w:r>
        <w:rPr>
          <w:rStyle w:val="justificaciondmoral"/>
          <w:rFonts w:ascii="Arial" w:hAnsi="Arial" w:cs="Arial"/>
          <w:color w:val="000000"/>
          <w:sz w:val="23"/>
          <w:szCs w:val="23"/>
          <w:lang w:val="es-CR"/>
        </w:rPr>
        <w:t xml:space="preserve"> su familia estaban angustiados</w:t>
      </w:r>
      <w:r w:rsidRPr="007A07C9">
        <w:rPr>
          <w:rFonts w:ascii="Arial" w:hAnsi="Arial" w:cs="Arial"/>
          <w:color w:val="000000"/>
          <w:sz w:val="23"/>
          <w:szCs w:val="23"/>
          <w:lang w:val="es-CR"/>
        </w:rPr>
        <w:t>.</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EN CUANTO AL FONDO:</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Lo que se viene a liquidar ha sido reconocido en reiteradas ocasiones por la </w:t>
      </w:r>
      <w:r w:rsidRPr="007A07C9">
        <w:rPr>
          <w:rStyle w:val="Textoennegrita"/>
          <w:rFonts w:ascii="Arial" w:hAnsi="Arial" w:cs="Arial"/>
          <w:color w:val="000000"/>
          <w:sz w:val="23"/>
          <w:szCs w:val="23"/>
          <w:lang w:val="es-CR"/>
        </w:rPr>
        <w:t>Sala Primera de la Corte Suprema de Justicia</w:t>
      </w:r>
      <w:r w:rsidRPr="007A07C9">
        <w:rPr>
          <w:rFonts w:ascii="Arial" w:hAnsi="Arial" w:cs="Arial"/>
          <w:color w:val="000000"/>
          <w:sz w:val="23"/>
          <w:szCs w:val="23"/>
          <w:lang w:val="es-CR"/>
        </w:rPr>
        <w:t>, jurisprudencia voto: </w:t>
      </w:r>
      <w:r w:rsidRPr="007A07C9">
        <w:rPr>
          <w:rStyle w:val="Textoennegrita"/>
          <w:rFonts w:ascii="Arial" w:hAnsi="Arial" w:cs="Arial"/>
          <w:color w:val="000000"/>
          <w:sz w:val="23"/>
          <w:szCs w:val="23"/>
          <w:lang w:val="es-CR"/>
        </w:rPr>
        <w:t>370-03</w:t>
      </w:r>
    </w:p>
    <w:p w:rsidR="007A07C9" w:rsidRPr="007A07C9" w:rsidRDefault="007A07C9" w:rsidP="007A07C9">
      <w:pPr>
        <w:pStyle w:val="NormalWeb"/>
        <w:jc w:val="both"/>
        <w:rPr>
          <w:rFonts w:ascii="Arial" w:hAnsi="Arial" w:cs="Arial"/>
          <w:color w:val="000000"/>
          <w:sz w:val="23"/>
          <w:szCs w:val="23"/>
          <w:lang w:val="es-CR"/>
        </w:rPr>
      </w:pPr>
      <w:r w:rsidRPr="007A07C9">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3º </w:t>
      </w:r>
      <w:r w:rsidRPr="007A07C9">
        <w:rPr>
          <w:rStyle w:val="Textoennegrita"/>
          <w:rFonts w:ascii="Arial" w:hAnsi="Arial" w:cs="Arial"/>
          <w:color w:val="000000"/>
          <w:sz w:val="23"/>
          <w:szCs w:val="23"/>
          <w:lang w:val="es-CR"/>
        </w:rPr>
        <w:t>Costas personales</w:t>
      </w:r>
      <w:r w:rsidRPr="007A07C9">
        <w:rPr>
          <w:rFonts w:ascii="Arial" w:hAnsi="Arial" w:cs="Arial"/>
          <w:color w:val="000000"/>
          <w:sz w:val="23"/>
          <w:szCs w:val="23"/>
          <w:lang w:val="es-CR"/>
        </w:rPr>
        <w:t>: ¢121,000ºº (</w:t>
      </w:r>
      <w:r w:rsidRPr="007A07C9">
        <w:rPr>
          <w:rStyle w:val="Textoennegrita"/>
          <w:rFonts w:ascii="Arial" w:hAnsi="Arial" w:cs="Arial"/>
          <w:color w:val="000000"/>
          <w:sz w:val="23"/>
          <w:szCs w:val="23"/>
          <w:lang w:val="es-CR"/>
        </w:rPr>
        <w:t>CIENTO VEINTIUN MIL COLONES</w:t>
      </w:r>
      <w:r w:rsidRPr="007A07C9">
        <w:rPr>
          <w:rFonts w:ascii="Arial" w:hAnsi="Arial" w:cs="Arial"/>
          <w:color w:val="000000"/>
          <w:sz w:val="23"/>
          <w:szCs w:val="23"/>
          <w:lang w:val="es-CR"/>
        </w:rPr>
        <w:t>)  </w:t>
      </w:r>
      <w:r w:rsidRPr="007A07C9">
        <w:rPr>
          <w:rStyle w:val="Textoennegrita"/>
          <w:rFonts w:ascii="Arial" w:hAnsi="Arial" w:cs="Arial"/>
          <w:color w:val="000000"/>
          <w:sz w:val="23"/>
          <w:szCs w:val="23"/>
          <w:lang w:val="es-CR"/>
        </w:rPr>
        <w:t>Es requisito esencial el patrocinio letrado para acudir al Juzgado Contencioso Administrativo</w:t>
      </w:r>
      <w:r w:rsidRPr="007A07C9">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ESTIMACIÓN:</w:t>
      </w:r>
      <w:r w:rsidRPr="007A07C9">
        <w:rPr>
          <w:rFonts w:ascii="Arial" w:hAnsi="Arial" w:cs="Arial"/>
          <w:color w:val="000000"/>
          <w:sz w:val="23"/>
          <w:szCs w:val="23"/>
          <w:lang w:val="es-CR"/>
        </w:rPr>
        <w:t> </w:t>
      </w:r>
      <w:r w:rsidRPr="007A07C9">
        <w:rPr>
          <w:rStyle w:val="totalesimacion"/>
          <w:rFonts w:ascii="Arial" w:hAnsi="Arial" w:cs="Arial"/>
          <w:color w:val="000000"/>
          <w:sz w:val="23"/>
          <w:szCs w:val="23"/>
          <w:lang w:val="es-CR"/>
        </w:rPr>
        <w:t>652.000.00</w:t>
      </w:r>
      <w:r w:rsidRPr="007A07C9">
        <w:rPr>
          <w:rFonts w:ascii="Arial" w:hAnsi="Arial" w:cs="Arial"/>
          <w:color w:val="000000"/>
          <w:sz w:val="23"/>
          <w:szCs w:val="23"/>
          <w:lang w:val="es-CR"/>
        </w:rPr>
        <w:t>°° (</w:t>
      </w:r>
      <w:r w:rsidRPr="007A07C9">
        <w:rPr>
          <w:rStyle w:val="estimacionletras"/>
          <w:rFonts w:ascii="Arial" w:hAnsi="Arial" w:cs="Arial"/>
          <w:b/>
          <w:bCs/>
          <w:color w:val="000000"/>
          <w:sz w:val="23"/>
          <w:szCs w:val="23"/>
          <w:lang w:val="es-CR"/>
        </w:rPr>
        <w:t>Seiscientos cincuenta y dos mil colones</w:t>
      </w:r>
      <w:r w:rsidRPr="007A07C9">
        <w:rPr>
          <w:rFonts w:ascii="Arial" w:hAnsi="Arial" w:cs="Arial"/>
          <w:color w:val="000000"/>
          <w:sz w:val="23"/>
          <w:szCs w:val="23"/>
          <w:lang w:val="es-CR"/>
        </w:rPr>
        <w:t>)</w:t>
      </w:r>
    </w:p>
    <w:p w:rsidR="007A07C9" w:rsidRDefault="007A07C9" w:rsidP="007A07C9">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7A07C9" w:rsidRDefault="007A07C9" w:rsidP="007A07C9">
      <w:pPr>
        <w:numPr>
          <w:ilvl w:val="0"/>
          <w:numId w:val="2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2018005902</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7A07C9" w:rsidRDefault="007A07C9" w:rsidP="007A07C9">
      <w:pPr>
        <w:numPr>
          <w:ilvl w:val="0"/>
          <w:numId w:val="2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7A07C9" w:rsidRDefault="007A07C9" w:rsidP="007A07C9">
      <w:pPr>
        <w:numPr>
          <w:ilvl w:val="0"/>
          <w:numId w:val="2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de Representación Judicial para el presente proceso.</w:t>
      </w:r>
    </w:p>
    <w:p w:rsidR="007A07C9" w:rsidRDefault="007A07C9" w:rsidP="007A07C9">
      <w:pPr>
        <w:numPr>
          <w:ilvl w:val="0"/>
          <w:numId w:val="2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CUESTIONES DE TRÁMITE: NO CONCILIACIÓN y RENUNCIAS:</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lastRenderedPageBreak/>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7A07C9" w:rsidRDefault="007A07C9" w:rsidP="007A07C9">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ya que siendo menor de edad el amparado lo estaban dejando sin tratamiento todo un año, con la afectación que le causaba aun chico en edad escolar que no podía salir a jugar porque le lloraban los ojos en todo momento, le picaban y era muy frustrante para el ademas de que le causaba angustia el no tener tratamiento</w:t>
      </w:r>
      <w:r>
        <w:rPr>
          <w:rFonts w:ascii="Arial" w:hAnsi="Arial" w:cs="Arial"/>
          <w:color w:val="000000"/>
          <w:sz w:val="23"/>
          <w:szCs w:val="23"/>
        </w:rPr>
        <w:t>.</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7A07C9" w:rsidRDefault="007A07C9" w:rsidP="007A07C9">
      <w:pPr>
        <w:numPr>
          <w:ilvl w:val="0"/>
          <w:numId w:val="23"/>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mi representación legal y que </w:t>
      </w:r>
      <w:r>
        <w:rPr>
          <w:rStyle w:val="Textoennegrita"/>
          <w:rFonts w:ascii="Arial" w:hAnsi="Arial" w:cs="Arial"/>
          <w:color w:val="000000"/>
          <w:sz w:val="23"/>
          <w:szCs w:val="23"/>
        </w:rPr>
        <w:t>según manifestación expresa en el Mandato Especial Judicial</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del amparado demandante.</w:t>
      </w:r>
    </w:p>
    <w:p w:rsidR="007A07C9" w:rsidRDefault="007A07C9" w:rsidP="007A07C9">
      <w:pPr>
        <w:pStyle w:val="NormalWeb"/>
        <w:jc w:val="both"/>
        <w:rPr>
          <w:rFonts w:ascii="Arial" w:hAnsi="Arial" w:cs="Arial"/>
          <w:color w:val="000000"/>
          <w:sz w:val="23"/>
          <w:szCs w:val="23"/>
        </w:rPr>
      </w:pPr>
      <w:r>
        <w:rPr>
          <w:rStyle w:val="Textoennegrita"/>
          <w:rFonts w:ascii="Arial" w:hAnsi="Arial" w:cs="Arial"/>
          <w:color w:val="000000"/>
          <w:sz w:val="23"/>
          <w:szCs w:val="23"/>
        </w:rPr>
        <w:t>DE TRÁMITE:</w:t>
      </w:r>
    </w:p>
    <w:p w:rsidR="007A07C9" w:rsidRDefault="007A07C9" w:rsidP="007A07C9">
      <w:pPr>
        <w:numPr>
          <w:ilvl w:val="0"/>
          <w:numId w:val="24"/>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tenga por admitido el poder especial judicial otorgado a la abogada directora.</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8464-14</w:t>
      </w:r>
      <w:r w:rsidRPr="007A07C9">
        <w:rPr>
          <w:rFonts w:ascii="Arial" w:hAnsi="Arial" w:cs="Arial"/>
          <w:color w:val="000000"/>
          <w:sz w:val="23"/>
          <w:szCs w:val="23"/>
          <w:lang w:val="es-CR"/>
        </w:rPr>
        <w:t> “</w:t>
      </w:r>
      <w:r w:rsidRPr="007A07C9">
        <w:rPr>
          <w:rStyle w:val="nfasis"/>
          <w:rFonts w:ascii="Arial" w:hAnsi="Arial" w:cs="Arial"/>
          <w:color w:val="000000"/>
          <w:sz w:val="23"/>
          <w:szCs w:val="23"/>
          <w:lang w:val="es-CR"/>
        </w:rPr>
        <w:t>(…)justamente proteger los intereses del poder-dante, </w:t>
      </w:r>
      <w:r w:rsidRPr="007A07C9">
        <w:rPr>
          <w:rStyle w:val="nfasis"/>
          <w:rFonts w:ascii="Arial" w:hAnsi="Arial" w:cs="Arial"/>
          <w:color w:val="000000"/>
          <w:sz w:val="23"/>
          <w:szCs w:val="23"/>
          <w:u w:val="single"/>
          <w:lang w:val="es-CR"/>
        </w:rPr>
        <w:t>particularmente de quienes no supieren escribir o estuviesen impedidos para hacerlo</w:t>
      </w:r>
      <w:r w:rsidRPr="007A07C9">
        <w:rPr>
          <w:rStyle w:val="nfasis"/>
          <w:rFonts w:ascii="Arial" w:hAnsi="Arial" w:cs="Arial"/>
          <w:color w:val="000000"/>
          <w:sz w:val="23"/>
          <w:szCs w:val="23"/>
          <w:lang w:val="es-CR"/>
        </w:rPr>
        <w:t>, con respecto al apoderado”</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lastRenderedPageBreak/>
        <w:t>13817-08</w:t>
      </w:r>
      <w:r w:rsidRPr="007A07C9">
        <w:rPr>
          <w:rFonts w:ascii="Arial" w:hAnsi="Arial" w:cs="Arial"/>
          <w:color w:val="000000"/>
          <w:sz w:val="23"/>
          <w:szCs w:val="23"/>
          <w:lang w:val="es-CR"/>
        </w:rPr>
        <w:t> “</w:t>
      </w:r>
      <w:r w:rsidRPr="007A07C9">
        <w:rPr>
          <w:rStyle w:val="nfasis"/>
          <w:rFonts w:ascii="Arial" w:hAnsi="Arial" w:cs="Arial"/>
          <w:color w:val="000000"/>
          <w:sz w:val="23"/>
          <w:szCs w:val="23"/>
          <w:lang w:val="es-CR"/>
        </w:rPr>
        <w:t>(…)planteen las gestiones que estimen oportunas a través de apoderados judiciales o especiales judiciales, pues, precisamente, estos tienen la función de efectuar todo lo que su representado haría, si él mismo se apersonase para defender sus intereses en un proceso judicial.”</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DERECHO:</w:t>
      </w:r>
    </w:p>
    <w:p w:rsidR="007A07C9" w:rsidRPr="007A07C9" w:rsidRDefault="007A07C9" w:rsidP="007A07C9">
      <w:pPr>
        <w:pStyle w:val="NormalWeb"/>
        <w:jc w:val="both"/>
        <w:rPr>
          <w:rFonts w:ascii="Arial" w:hAnsi="Arial" w:cs="Arial"/>
          <w:color w:val="000000"/>
          <w:sz w:val="23"/>
          <w:szCs w:val="23"/>
          <w:lang w:val="es-CR"/>
        </w:rPr>
      </w:pPr>
      <w:r w:rsidRPr="007A07C9">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Adjunto entero de timbres demanda y poder 2.100 colones de abogado, 150 colones archivo, 125 colones fiscal, (</w:t>
      </w:r>
      <w:r w:rsidRPr="007A07C9">
        <w:rPr>
          <w:rFonts w:ascii="Arial" w:hAnsi="Arial" w:cs="Arial"/>
          <w:color w:val="000000"/>
          <w:sz w:val="23"/>
          <w:szCs w:val="23"/>
          <w:lang w:val="es-CR"/>
        </w:rPr>
        <w:t>nótese en el apartado "Boleta de Seguridad" de los timbres </w:t>
      </w:r>
      <w:r w:rsidRPr="007A07C9">
        <w:rPr>
          <w:rStyle w:val="Textoennegrita"/>
          <w:rFonts w:ascii="Arial" w:hAnsi="Arial" w:cs="Arial"/>
          <w:color w:val="000000"/>
          <w:sz w:val="23"/>
          <w:szCs w:val="23"/>
          <w:lang w:val="es-CR"/>
        </w:rPr>
        <w:t>el numero de resolución que se viene a ejecutar</w:t>
      </w:r>
      <w:r w:rsidRPr="007A07C9">
        <w:rPr>
          <w:rFonts w:ascii="Arial" w:hAnsi="Arial" w:cs="Arial"/>
          <w:color w:val="000000"/>
          <w:sz w:val="23"/>
          <w:szCs w:val="23"/>
          <w:lang w:val="es-CR"/>
        </w:rPr>
        <w:t> con lo que se cumple el requisito de que los timbres sean únicos y pagados para este proceso exclusivamente</w:t>
      </w:r>
      <w:r w:rsidRPr="007A07C9">
        <w:rPr>
          <w:rStyle w:val="Textoennegrita"/>
          <w:rFonts w:ascii="Arial" w:hAnsi="Arial" w:cs="Arial"/>
          <w:color w:val="000000"/>
          <w:sz w:val="23"/>
          <w:szCs w:val="23"/>
          <w:lang w:val="es-CR"/>
        </w:rPr>
        <w:t>.)</w:t>
      </w:r>
    </w:p>
    <w:p w:rsidR="007A07C9" w:rsidRDefault="007A07C9" w:rsidP="007A07C9">
      <w:pPr>
        <w:pStyle w:val="NormalWeb"/>
        <w:jc w:val="both"/>
        <w:rPr>
          <w:rFonts w:ascii="Arial" w:hAnsi="Arial" w:cs="Arial"/>
          <w:color w:val="000000"/>
          <w:sz w:val="23"/>
          <w:szCs w:val="23"/>
        </w:rPr>
      </w:pPr>
      <w:r>
        <w:rPr>
          <w:rStyle w:val="Textoennegrita"/>
          <w:rFonts w:ascii="Arial" w:hAnsi="Arial" w:cs="Arial"/>
          <w:color w:val="000000"/>
          <w:sz w:val="23"/>
          <w:szCs w:val="23"/>
        </w:rPr>
        <w:t>NOTIFICACIONES:</w:t>
      </w:r>
      <w:r>
        <w:rPr>
          <w:rFonts w:ascii="Arial" w:hAnsi="Arial" w:cs="Arial"/>
          <w:color w:val="000000"/>
          <w:sz w:val="23"/>
          <w:szCs w:val="23"/>
        </w:rPr>
        <w:t> </w:t>
      </w:r>
      <w:hyperlink r:id="rId7" w:history="1">
        <w:r>
          <w:rPr>
            <w:rStyle w:val="Hipervnculo"/>
            <w:rFonts w:ascii="Arial" w:hAnsi="Arial" w:cs="Arial"/>
            <w:sz w:val="23"/>
            <w:szCs w:val="23"/>
          </w:rPr>
          <w:t>notificaciones@crderecho.com</w:t>
        </w:r>
      </w:hyperlink>
    </w:p>
    <w:p w:rsidR="007A07C9" w:rsidRPr="007A07C9" w:rsidRDefault="007A07C9" w:rsidP="007A07C9">
      <w:pPr>
        <w:pStyle w:val="NormalWeb"/>
        <w:jc w:val="both"/>
        <w:rPr>
          <w:rFonts w:ascii="Arial" w:hAnsi="Arial" w:cs="Arial"/>
          <w:color w:val="000000"/>
          <w:sz w:val="23"/>
          <w:szCs w:val="23"/>
          <w:lang w:val="es-CR"/>
        </w:rPr>
      </w:pPr>
      <w:r w:rsidRPr="007A07C9">
        <w:rPr>
          <w:rStyle w:val="Textoennegrita"/>
          <w:rFonts w:ascii="Arial" w:hAnsi="Arial" w:cs="Arial"/>
          <w:color w:val="000000"/>
          <w:sz w:val="23"/>
          <w:szCs w:val="23"/>
          <w:lang w:val="es-CR"/>
        </w:rPr>
        <w:t>ABOGADO DIRECTOR</w:t>
      </w:r>
      <w:r w:rsidRPr="007A07C9">
        <w:rPr>
          <w:rFonts w:ascii="Arial" w:hAnsi="Arial" w:cs="Arial"/>
          <w:color w:val="000000"/>
          <w:sz w:val="23"/>
          <w:szCs w:val="23"/>
          <w:lang w:val="es-CR"/>
        </w:rPr>
        <w:t>: Lic Henry Rodriguez R, de calidades supra indicadas</w:t>
      </w:r>
    </w:p>
    <w:p w:rsidR="006F50BD" w:rsidRPr="007A07C9" w:rsidRDefault="006F50BD" w:rsidP="007A07C9"/>
    <w:sectPr w:rsidR="006F50BD" w:rsidRPr="007A07C9">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952" w:rsidRDefault="00956952" w:rsidP="00AF38A8">
      <w:pPr>
        <w:spacing w:after="0" w:line="240" w:lineRule="auto"/>
      </w:pPr>
      <w:r>
        <w:separator/>
      </w:r>
    </w:p>
  </w:endnote>
  <w:endnote w:type="continuationSeparator" w:id="0">
    <w:p w:rsidR="00956952" w:rsidRDefault="0095695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7A07C9">
              <w:rPr>
                <w:b/>
                <w:bCs/>
                <w:noProof/>
                <w:sz w:val="18"/>
                <w:szCs w:val="18"/>
              </w:rPr>
              <w:t>4</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7A07C9">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952" w:rsidRDefault="00956952" w:rsidP="00AF38A8">
      <w:pPr>
        <w:spacing w:after="0" w:line="240" w:lineRule="auto"/>
      </w:pPr>
      <w:r>
        <w:separator/>
      </w:r>
    </w:p>
  </w:footnote>
  <w:footnote w:type="continuationSeparator" w:id="0">
    <w:p w:rsidR="00956952" w:rsidRDefault="0095695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42B9D"/>
    <w:multiLevelType w:val="multilevel"/>
    <w:tmpl w:val="DA4AE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4A20336"/>
    <w:multiLevelType w:val="multilevel"/>
    <w:tmpl w:val="A820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165F6"/>
    <w:multiLevelType w:val="multilevel"/>
    <w:tmpl w:val="CB842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CA59F9"/>
    <w:multiLevelType w:val="multilevel"/>
    <w:tmpl w:val="C732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5F636FC"/>
    <w:multiLevelType w:val="multilevel"/>
    <w:tmpl w:val="277C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255250E"/>
    <w:multiLevelType w:val="multilevel"/>
    <w:tmpl w:val="89AC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451039"/>
    <w:multiLevelType w:val="multilevel"/>
    <w:tmpl w:val="2A346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76399D"/>
    <w:multiLevelType w:val="multilevel"/>
    <w:tmpl w:val="166A4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043229"/>
    <w:multiLevelType w:val="multilevel"/>
    <w:tmpl w:val="3BAC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3"/>
  </w:num>
  <w:num w:numId="2">
    <w:abstractNumId w:val="3"/>
  </w:num>
  <w:num w:numId="3">
    <w:abstractNumId w:val="19"/>
  </w:num>
  <w:num w:numId="4">
    <w:abstractNumId w:val="4"/>
  </w:num>
  <w:num w:numId="5">
    <w:abstractNumId w:val="11"/>
  </w:num>
  <w:num w:numId="6">
    <w:abstractNumId w:val="14"/>
  </w:num>
  <w:num w:numId="7">
    <w:abstractNumId w:val="0"/>
  </w:num>
  <w:num w:numId="8">
    <w:abstractNumId w:val="20"/>
  </w:num>
  <w:num w:numId="9">
    <w:abstractNumId w:val="9"/>
  </w:num>
  <w:num w:numId="10">
    <w:abstractNumId w:val="10"/>
  </w:num>
  <w:num w:numId="11">
    <w:abstractNumId w:val="17"/>
  </w:num>
  <w:num w:numId="12">
    <w:abstractNumId w:val="1"/>
  </w:num>
  <w:num w:numId="13">
    <w:abstractNumId w:val="21"/>
  </w:num>
  <w:num w:numId="14">
    <w:abstractNumId w:val="13"/>
  </w:num>
  <w:num w:numId="15">
    <w:abstractNumId w:val="8"/>
  </w:num>
  <w:num w:numId="16">
    <w:abstractNumId w:val="18"/>
  </w:num>
  <w:num w:numId="17">
    <w:abstractNumId w:val="16"/>
  </w:num>
  <w:num w:numId="18">
    <w:abstractNumId w:val="22"/>
  </w:num>
  <w:num w:numId="19">
    <w:abstractNumId w:val="5"/>
  </w:num>
  <w:num w:numId="20">
    <w:abstractNumId w:val="6"/>
  </w:num>
  <w:num w:numId="21">
    <w:abstractNumId w:val="7"/>
  </w:num>
  <w:num w:numId="22">
    <w:abstractNumId w:val="15"/>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93F72"/>
    <w:rsid w:val="001A3144"/>
    <w:rsid w:val="001C056D"/>
    <w:rsid w:val="001D16E0"/>
    <w:rsid w:val="001F4C20"/>
    <w:rsid w:val="0023382C"/>
    <w:rsid w:val="00240496"/>
    <w:rsid w:val="00244002"/>
    <w:rsid w:val="002839C9"/>
    <w:rsid w:val="002C7F56"/>
    <w:rsid w:val="002D2D9F"/>
    <w:rsid w:val="002E6EB7"/>
    <w:rsid w:val="002F3364"/>
    <w:rsid w:val="00307B92"/>
    <w:rsid w:val="00316832"/>
    <w:rsid w:val="003A1586"/>
    <w:rsid w:val="003F1E65"/>
    <w:rsid w:val="00417332"/>
    <w:rsid w:val="00443C32"/>
    <w:rsid w:val="00460193"/>
    <w:rsid w:val="004610EF"/>
    <w:rsid w:val="00461B91"/>
    <w:rsid w:val="0047254C"/>
    <w:rsid w:val="00474B71"/>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07C9"/>
    <w:rsid w:val="007A180A"/>
    <w:rsid w:val="007A43EC"/>
    <w:rsid w:val="007C24B5"/>
    <w:rsid w:val="007C49C4"/>
    <w:rsid w:val="007D2C07"/>
    <w:rsid w:val="007E7A73"/>
    <w:rsid w:val="008160E3"/>
    <w:rsid w:val="0082555D"/>
    <w:rsid w:val="00834567"/>
    <w:rsid w:val="0083640B"/>
    <w:rsid w:val="008811B9"/>
    <w:rsid w:val="008905A4"/>
    <w:rsid w:val="008951A2"/>
    <w:rsid w:val="008969CF"/>
    <w:rsid w:val="008A3D0F"/>
    <w:rsid w:val="008C1D40"/>
    <w:rsid w:val="008C3340"/>
    <w:rsid w:val="008C3B52"/>
    <w:rsid w:val="008D04A5"/>
    <w:rsid w:val="008F1AA3"/>
    <w:rsid w:val="0091358C"/>
    <w:rsid w:val="009166D1"/>
    <w:rsid w:val="00956952"/>
    <w:rsid w:val="0096337D"/>
    <w:rsid w:val="0099614E"/>
    <w:rsid w:val="009E5E0B"/>
    <w:rsid w:val="00A07F20"/>
    <w:rsid w:val="00A1005C"/>
    <w:rsid w:val="00A2568C"/>
    <w:rsid w:val="00A40860"/>
    <w:rsid w:val="00A948E3"/>
    <w:rsid w:val="00AA5E4F"/>
    <w:rsid w:val="00AA756B"/>
    <w:rsid w:val="00AE5021"/>
    <w:rsid w:val="00AF38A8"/>
    <w:rsid w:val="00B10BF0"/>
    <w:rsid w:val="00B22434"/>
    <w:rsid w:val="00B357CA"/>
    <w:rsid w:val="00B42AD7"/>
    <w:rsid w:val="00B46EE3"/>
    <w:rsid w:val="00B6264B"/>
    <w:rsid w:val="00B75158"/>
    <w:rsid w:val="00B83EF4"/>
    <w:rsid w:val="00BF03BF"/>
    <w:rsid w:val="00BF5BBC"/>
    <w:rsid w:val="00C031E9"/>
    <w:rsid w:val="00C313D0"/>
    <w:rsid w:val="00C3370A"/>
    <w:rsid w:val="00C45B2F"/>
    <w:rsid w:val="00C50853"/>
    <w:rsid w:val="00C5198E"/>
    <w:rsid w:val="00C60851"/>
    <w:rsid w:val="00C85C9F"/>
    <w:rsid w:val="00C93ECD"/>
    <w:rsid w:val="00CF3A9C"/>
    <w:rsid w:val="00D33733"/>
    <w:rsid w:val="00D73309"/>
    <w:rsid w:val="00D9289A"/>
    <w:rsid w:val="00DC0B4C"/>
    <w:rsid w:val="00E0009B"/>
    <w:rsid w:val="00E07F5A"/>
    <w:rsid w:val="00E54242"/>
    <w:rsid w:val="00F057E6"/>
    <w:rsid w:val="00F52744"/>
    <w:rsid w:val="00FF371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5A30C"/>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244002"/>
    <w:rPr>
      <w:b/>
      <w:bCs/>
    </w:rPr>
  </w:style>
  <w:style w:type="character" w:customStyle="1" w:styleId="clientenombre">
    <w:name w:val="clientenombre"/>
    <w:basedOn w:val="Fuentedeprrafopredeter"/>
    <w:rsid w:val="00244002"/>
  </w:style>
  <w:style w:type="character" w:customStyle="1" w:styleId="clienteestadocivil">
    <w:name w:val="clienteestadocivil"/>
    <w:basedOn w:val="Fuentedeprrafopredeter"/>
    <w:rsid w:val="00244002"/>
  </w:style>
  <w:style w:type="character" w:customStyle="1" w:styleId="clienteocupacion">
    <w:name w:val="clienteocupacion"/>
    <w:basedOn w:val="Fuentedeprrafopredeter"/>
    <w:rsid w:val="00244002"/>
  </w:style>
  <w:style w:type="character" w:customStyle="1" w:styleId="clientedirecccion">
    <w:name w:val="clientedirecccion"/>
    <w:basedOn w:val="Fuentedeprrafopredeter"/>
    <w:rsid w:val="00244002"/>
  </w:style>
  <w:style w:type="character" w:customStyle="1" w:styleId="clienteidentificacion">
    <w:name w:val="clienteidentificacion"/>
    <w:basedOn w:val="Fuentedeprrafopredeter"/>
    <w:rsid w:val="00244002"/>
  </w:style>
  <w:style w:type="character" w:customStyle="1" w:styleId="numeroexpediente">
    <w:name w:val="numeroexpediente"/>
    <w:basedOn w:val="Fuentedeprrafopredeter"/>
    <w:rsid w:val="00244002"/>
  </w:style>
  <w:style w:type="character" w:customStyle="1" w:styleId="resolucion">
    <w:name w:val="resolucion"/>
    <w:basedOn w:val="Fuentedeprrafopredeter"/>
    <w:rsid w:val="00244002"/>
  </w:style>
  <w:style w:type="character" w:customStyle="1" w:styleId="hecho4">
    <w:name w:val="hecho4"/>
    <w:basedOn w:val="Fuentedeprrafopredeter"/>
    <w:rsid w:val="00244002"/>
  </w:style>
  <w:style w:type="character" w:styleId="nfasis">
    <w:name w:val="Emphasis"/>
    <w:basedOn w:val="Fuentedeprrafopredeter"/>
    <w:uiPriority w:val="20"/>
    <w:qFormat/>
    <w:rsid w:val="00244002"/>
    <w:rPr>
      <w:i/>
      <w:iCs/>
    </w:rPr>
  </w:style>
  <w:style w:type="character" w:customStyle="1" w:styleId="danomoral">
    <w:name w:val="danomoral"/>
    <w:basedOn w:val="Fuentedeprrafopredeter"/>
    <w:rsid w:val="00244002"/>
  </w:style>
  <w:style w:type="character" w:customStyle="1" w:styleId="danoenletras">
    <w:name w:val="danoenletras"/>
    <w:basedOn w:val="Fuentedeprrafopredeter"/>
    <w:rsid w:val="00244002"/>
  </w:style>
  <w:style w:type="character" w:customStyle="1" w:styleId="totalesimacion">
    <w:name w:val="totalesimacion"/>
    <w:basedOn w:val="Fuentedeprrafopredeter"/>
    <w:rsid w:val="00244002"/>
  </w:style>
  <w:style w:type="character" w:customStyle="1" w:styleId="estimacionletras">
    <w:name w:val="estimacionletras"/>
    <w:basedOn w:val="Fuentedeprrafopredeter"/>
    <w:rsid w:val="00244002"/>
  </w:style>
  <w:style w:type="character" w:customStyle="1" w:styleId="petitoriahecho4">
    <w:name w:val="petitoriahecho4"/>
    <w:basedOn w:val="Fuentedeprrafopredeter"/>
    <w:rsid w:val="00244002"/>
  </w:style>
  <w:style w:type="character" w:customStyle="1" w:styleId="justificaciondmoral">
    <w:name w:val="justificaciondmoral"/>
    <w:basedOn w:val="Fuentedeprrafopredeter"/>
    <w:rsid w:val="002D2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7735">
      <w:bodyDiv w:val="1"/>
      <w:marLeft w:val="0"/>
      <w:marRight w:val="0"/>
      <w:marTop w:val="0"/>
      <w:marBottom w:val="0"/>
      <w:divBdr>
        <w:top w:val="none" w:sz="0" w:space="0" w:color="auto"/>
        <w:left w:val="none" w:sz="0" w:space="0" w:color="auto"/>
        <w:bottom w:val="none" w:sz="0" w:space="0" w:color="auto"/>
        <w:right w:val="none" w:sz="0" w:space="0" w:color="auto"/>
      </w:divBdr>
    </w:div>
    <w:div w:id="654605308">
      <w:bodyDiv w:val="1"/>
      <w:marLeft w:val="0"/>
      <w:marRight w:val="0"/>
      <w:marTop w:val="0"/>
      <w:marBottom w:val="0"/>
      <w:divBdr>
        <w:top w:val="none" w:sz="0" w:space="0" w:color="auto"/>
        <w:left w:val="none" w:sz="0" w:space="0" w:color="auto"/>
        <w:bottom w:val="none" w:sz="0" w:space="0" w:color="auto"/>
        <w:right w:val="none" w:sz="0" w:space="0" w:color="auto"/>
      </w:divBdr>
    </w:div>
    <w:div w:id="1000546626">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1597</TotalTime>
  <Pages>5</Pages>
  <Words>1632</Words>
  <Characters>9309</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6</cp:revision>
  <cp:lastPrinted>2022-10-27T20:22:00Z</cp:lastPrinted>
  <dcterms:created xsi:type="dcterms:W3CDTF">2022-10-26T00:09:00Z</dcterms:created>
  <dcterms:modified xsi:type="dcterms:W3CDTF">2022-10-27T20:22:00Z</dcterms:modified>
</cp:coreProperties>
</file>